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82614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500" w:firstLine="220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陕西科技大学镐京学院</w:t>
      </w:r>
    </w:p>
    <w:p w14:paraId="686987EF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200" w:firstLine="880"/>
        <w:jc w:val="center"/>
        <w:rPr>
          <w:rFonts w:asciiTheme="minorEastAsia" w:eastAsiaTheme="minorEastAsia" w:hAnsiTheme="minorEastAsia" w:cstheme="minorEastAsia"/>
          <w:sz w:val="24"/>
        </w:rPr>
      </w:pPr>
      <w:r>
        <w:rPr>
          <w:rFonts w:ascii="黑体" w:eastAsia="黑体" w:hAnsi="黑体" w:cs="黑体" w:hint="eastAsia"/>
          <w:sz w:val="44"/>
          <w:szCs w:val="44"/>
        </w:rPr>
        <w:t>第三届大学生心理健康知识竞赛</w:t>
      </w:r>
    </w:p>
    <w:p w14:paraId="3390C9C8" w14:textId="77777777" w:rsidR="00724041" w:rsidRDefault="00000000">
      <w:p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一、活动目的</w:t>
      </w:r>
    </w:p>
    <w:p w14:paraId="5499D9AB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为了在大学生中宣传和普及心理健康科学知识，帮助其正确自我认知和学会心理调节，掌握积极应对压力和挫折的心理方法和技术，树立自尊自信、理性平和、积极向上的良好心态。丰富同学们的课余生活，拓展视野，培养大学生对心理学的兴趣和学习热情，广泛宣传心理健康知识和心理咨询技巧，提高广大同学的心理健康及对心理咨询的科学认识，引导我校学生关注心灵世界，以乐观，积极的心态面对学习和生活遇到的种种困难与挑战，携手共创和谐的校园环境，促进我校德育工作的整体构建。</w:t>
      </w:r>
    </w:p>
    <w:p w14:paraId="2D40510F" w14:textId="77777777" w:rsidR="00724041" w:rsidRDefault="00000000">
      <w:p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二、活动时间及活动地点</w:t>
      </w:r>
    </w:p>
    <w:p w14:paraId="1772816C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活动地点：陕西科技大学镐京学院教学楼</w:t>
      </w:r>
    </w:p>
    <w:p w14:paraId="1EDBBEF7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活动时间：2023年4月3日——4月21日</w:t>
      </w:r>
    </w:p>
    <w:p w14:paraId="6F39BC14" w14:textId="77777777" w:rsidR="00724041" w:rsidRDefault="00000000">
      <w:p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三、活动对象</w:t>
      </w:r>
    </w:p>
    <w:p w14:paraId="14F14DDE" w14:textId="77777777" w:rsidR="00724041" w:rsidRDefault="00000000">
      <w:pPr>
        <w:tabs>
          <w:tab w:val="left" w:pos="6013"/>
        </w:tabs>
        <w:spacing w:beforeLines="50" w:before="156" w:afterLines="50" w:after="156"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全校各年级在校生</w:t>
      </w:r>
    </w:p>
    <w:p w14:paraId="08450835" w14:textId="77777777" w:rsidR="00724041" w:rsidRDefault="00000000">
      <w:p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四、活动总体安排：</w:t>
      </w:r>
    </w:p>
    <w:p w14:paraId="5B588277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本次竞赛分为两个阶段：</w:t>
      </w:r>
    </w:p>
    <w:p w14:paraId="6D91E552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1.第一阶段为初赛——学院选拔赛（4月3日—4月13日）</w:t>
      </w:r>
    </w:p>
    <w:p w14:paraId="11176FAE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各二级学院在学院内部进行宣传、动员，通过笔试、推荐、自荐等形式组织开展院级选拔，最终选拔出3名学生组成一支代表队。选拔标准：</w:t>
      </w:r>
    </w:p>
    <w:p w14:paraId="4B242779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（1）对心理学知识有较高的兴趣；</w:t>
      </w:r>
    </w:p>
    <w:p w14:paraId="450B2ED0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lastRenderedPageBreak/>
        <w:t>（2）态度端正认真，博闻强记；</w:t>
      </w:r>
    </w:p>
    <w:p w14:paraId="590FC3F1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（3）有良好的自我展现能力、口语表达能力和临场应变能力；</w:t>
      </w:r>
    </w:p>
    <w:p w14:paraId="4CDCE159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（4）有一定的抗</w:t>
      </w:r>
      <w:proofErr w:type="gramStart"/>
      <w:r>
        <w:rPr>
          <w:rFonts w:asciiTheme="minorEastAsia" w:eastAsiaTheme="minorEastAsia" w:hAnsiTheme="minorEastAsia" w:cstheme="minorEastAsia" w:hint="eastAsia"/>
          <w:kern w:val="2"/>
        </w:rPr>
        <w:t>挫能力</w:t>
      </w:r>
      <w:proofErr w:type="gramEnd"/>
      <w:r>
        <w:rPr>
          <w:rFonts w:asciiTheme="minorEastAsia" w:eastAsiaTheme="minorEastAsia" w:hAnsiTheme="minorEastAsia" w:cstheme="minorEastAsia" w:hint="eastAsia"/>
          <w:kern w:val="2"/>
        </w:rPr>
        <w:t>和求胜愿望；</w:t>
      </w:r>
    </w:p>
    <w:p w14:paraId="50BDE348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（5）有良好的团队协作能力；</w:t>
      </w:r>
    </w:p>
    <w:p w14:paraId="1FC513BB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（6）希望可以挑战自我，锻炼自我的学生以上条件可放宽。</w:t>
      </w:r>
    </w:p>
    <w:p w14:paraId="6692A6DA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2.第二阶段决赛——校级选拔赛（4月14日——4月21日）</w:t>
      </w:r>
    </w:p>
    <w:p w14:paraId="2317E2B2" w14:textId="77777777" w:rsidR="00724041" w:rsidRDefault="00000000">
      <w:pPr>
        <w:widowControl/>
        <w:spacing w:beforeLines="50" w:before="156" w:afterLines="50" w:after="156"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（1）笔试：采用集中统一考试的方式选拔，各学院派出一名代表队参加笔试，以客观题为主要形式，满分100分，题型为单选题，多选题，判断题、论述题。各学院参赛选手的笔试平均成绩占最后总分的70%，成绩进入总评分；</w:t>
      </w:r>
    </w:p>
    <w:p w14:paraId="666096E9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笔试时间：4月14日 具体时间、地点待定</w:t>
      </w:r>
    </w:p>
    <w:p w14:paraId="228A5717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考试形式：闭卷考试</w:t>
      </w:r>
    </w:p>
    <w:p w14:paraId="303BDD28" w14:textId="77777777" w:rsidR="00724041" w:rsidRDefault="00000000">
      <w:pPr>
        <w:widowControl/>
        <w:numPr>
          <w:ilvl w:val="0"/>
          <w:numId w:val="1"/>
        </w:numPr>
        <w:spacing w:beforeLines="50" w:before="156" w:afterLines="50" w:after="156"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场内竞答：</w:t>
      </w:r>
    </w:p>
    <w:p w14:paraId="03A00C2B" w14:textId="77777777" w:rsidR="00724041" w:rsidRDefault="00000000">
      <w:pPr>
        <w:widowControl/>
        <w:spacing w:beforeLines="50" w:before="156" w:afterLines="50" w:after="156" w:line="360" w:lineRule="auto"/>
        <w:ind w:firstLineChars="200" w:firstLine="480"/>
        <w:jc w:val="lef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第一轮：通过现场抢答环节，取成绩前3名参加第二轮比赛；第二轮：通过主题演讲、情景表演题进行现场比赛。各学院代表队共同参赛，比赛以场内竞答形式进行，现场竞答表现成绩占最后总分的30%。按照累计成绩评选出校级团体一等奖、二等奖、三等奖各1名。</w:t>
      </w:r>
    </w:p>
    <w:p w14:paraId="2DFF8FC9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决赛时间：具体时间、地点待定</w:t>
      </w:r>
    </w:p>
    <w:p w14:paraId="403BD468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决赛形式：团体作业，现场答辩</w:t>
      </w:r>
    </w:p>
    <w:p w14:paraId="52507112" w14:textId="77777777" w:rsidR="00724041" w:rsidRDefault="00000000">
      <w:p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六、场内竞答内容：</w:t>
      </w:r>
    </w:p>
    <w:p w14:paraId="730EB0D4" w14:textId="77777777" w:rsidR="00724041" w:rsidRPr="007F5A39" w:rsidRDefault="00000000">
      <w:pPr>
        <w:pStyle w:val="a5"/>
        <w:widowControl/>
        <w:shd w:val="clear" w:color="auto" w:fill="FFFFFF"/>
        <w:spacing w:line="360" w:lineRule="auto"/>
        <w:ind w:left="420"/>
        <w:rPr>
          <w:rFonts w:asciiTheme="minorEastAsia" w:eastAsiaTheme="minorEastAsia" w:hAnsiTheme="minorEastAsia" w:cstheme="minorEastAsia"/>
          <w:b/>
          <w:bCs/>
          <w:kern w:val="2"/>
        </w:rPr>
      </w:pPr>
      <w:r w:rsidRPr="007F5A39">
        <w:rPr>
          <w:rFonts w:asciiTheme="minorEastAsia" w:eastAsiaTheme="minorEastAsia" w:hAnsiTheme="minorEastAsia" w:cstheme="minorEastAsia" w:hint="eastAsia"/>
          <w:b/>
          <w:bCs/>
          <w:kern w:val="2"/>
        </w:rPr>
        <w:t>1.抢答环节</w:t>
      </w:r>
    </w:p>
    <w:p w14:paraId="15A2A76F" w14:textId="77777777" w:rsidR="00724041" w:rsidRDefault="00000000" w:rsidP="007F5A39">
      <w:pPr>
        <w:pStyle w:val="a5"/>
        <w:widowControl/>
        <w:shd w:val="clear" w:color="auto" w:fill="FFFFFF"/>
        <w:spacing w:line="360" w:lineRule="auto"/>
        <w:ind w:left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lastRenderedPageBreak/>
        <w:t>主持人读完题目之后并宣布“开始”后进行抢答，答题不可超过30秒，连续抢答两次无结果后，此题作废。该分值40分共设20题，答对加2分，答错扣1分，各队务必在主持人读完题目并宣布“开始”后举牌进行抢答。在主持人宣布开始之前举牌视为违规,本题作废并且该队扣1分。答题</w:t>
      </w:r>
      <w:proofErr w:type="gramStart"/>
      <w:r>
        <w:rPr>
          <w:rFonts w:asciiTheme="minorEastAsia" w:eastAsiaTheme="minorEastAsia" w:hAnsiTheme="minorEastAsia" w:cstheme="minorEastAsia" w:hint="eastAsia"/>
          <w:kern w:val="2"/>
        </w:rPr>
        <w:t>时选手</w:t>
      </w:r>
      <w:proofErr w:type="gramEnd"/>
      <w:r>
        <w:rPr>
          <w:rFonts w:asciiTheme="minorEastAsia" w:eastAsiaTheme="minorEastAsia" w:hAnsiTheme="minorEastAsia" w:cstheme="minorEastAsia" w:hint="eastAsia"/>
          <w:kern w:val="2"/>
        </w:rPr>
        <w:t>可以互相讨论，由一名队员作答其他选手可以在规定时间内补充，选手答题时间不可超过30秒，从主持人批准答题开始计时，抢答者回答错误后，可在主持人发布“继续抢答”口令后继续作答，连续抢答两次无结果后，此题作废。</w:t>
      </w:r>
    </w:p>
    <w:p w14:paraId="1BFE0EE4" w14:textId="77777777" w:rsidR="00724041" w:rsidRPr="007F5A39" w:rsidRDefault="00000000" w:rsidP="007F5A39">
      <w:pPr>
        <w:pStyle w:val="a5"/>
        <w:widowControl/>
        <w:shd w:val="clear" w:color="auto" w:fill="FFFFFF"/>
        <w:spacing w:line="360" w:lineRule="auto"/>
        <w:ind w:left="420"/>
        <w:rPr>
          <w:rFonts w:asciiTheme="minorEastAsia" w:eastAsiaTheme="minorEastAsia" w:hAnsiTheme="minorEastAsia" w:cstheme="minorEastAsia"/>
          <w:b/>
          <w:bCs/>
          <w:kern w:val="2"/>
        </w:rPr>
      </w:pPr>
      <w:r w:rsidRPr="007F5A39">
        <w:rPr>
          <w:rFonts w:asciiTheme="minorEastAsia" w:eastAsiaTheme="minorEastAsia" w:hAnsiTheme="minorEastAsia" w:cstheme="minorEastAsia" w:hint="eastAsia"/>
          <w:b/>
          <w:bCs/>
          <w:kern w:val="2"/>
        </w:rPr>
        <w:t>2.主题演讲</w:t>
      </w:r>
    </w:p>
    <w:p w14:paraId="7C8DF1D4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主题演讲按照抽签顺序上台，该环节分值30分，时长5分钟，各团队派出一名代表，脱稿演讲，代表所得分数即为团队所有成员所得分数。(以“逆风直上，向阳而生”为主题开展演讲比赛，题目可自拟，要求选手围绕大学生健康心理和某些心理问题进行演讲，内容积极向上，短小精悍，情感丰富，具有思想性、专业性和艺术性的统一。作品必须是参赛者原创，不得抄袭他人演讲内容。)</w:t>
      </w:r>
    </w:p>
    <w:p w14:paraId="6C834A46" w14:textId="77777777" w:rsidR="00724041" w:rsidRPr="007F5A39" w:rsidRDefault="00000000" w:rsidP="007F5A39">
      <w:pPr>
        <w:pStyle w:val="a5"/>
        <w:widowControl/>
        <w:shd w:val="clear" w:color="auto" w:fill="FFFFFF"/>
        <w:spacing w:line="360" w:lineRule="auto"/>
        <w:ind w:left="420"/>
        <w:rPr>
          <w:rFonts w:asciiTheme="minorEastAsia" w:eastAsiaTheme="minorEastAsia" w:hAnsiTheme="minorEastAsia" w:cstheme="minorEastAsia"/>
          <w:b/>
          <w:bCs/>
          <w:kern w:val="2"/>
        </w:rPr>
      </w:pPr>
      <w:r w:rsidRPr="007F5A39">
        <w:rPr>
          <w:rFonts w:asciiTheme="minorEastAsia" w:eastAsiaTheme="minorEastAsia" w:hAnsiTheme="minorEastAsia" w:cstheme="minorEastAsia" w:hint="eastAsia"/>
          <w:b/>
          <w:bCs/>
          <w:kern w:val="2"/>
        </w:rPr>
        <w:t>3.情景表演题</w:t>
      </w:r>
    </w:p>
    <w:p w14:paraId="03C54DCE" w14:textId="77777777" w:rsidR="00724041" w:rsidRDefault="00000000">
      <w:pPr>
        <w:pStyle w:val="a5"/>
        <w:widowControl/>
        <w:shd w:val="clear" w:color="auto" w:fill="FFFFFF"/>
        <w:spacing w:line="360" w:lineRule="auto"/>
        <w:ind w:firstLine="420"/>
        <w:rPr>
          <w:rFonts w:asciiTheme="minorEastAsia" w:eastAsiaTheme="minorEastAsia" w:hAnsiTheme="minorEastAsia" w:cstheme="minorEastAsia"/>
          <w:kern w:val="2"/>
        </w:rPr>
      </w:pPr>
      <w:r>
        <w:rPr>
          <w:rFonts w:asciiTheme="minorEastAsia" w:eastAsiaTheme="minorEastAsia" w:hAnsiTheme="minorEastAsia" w:cstheme="minorEastAsia" w:hint="eastAsia"/>
          <w:kern w:val="2"/>
        </w:rPr>
        <w:t>抽签抽取题目，准备时长3分钟，表演时长6-8分钟，该分值30分，团队代表抽签抽取表演题目。</w:t>
      </w:r>
    </w:p>
    <w:p w14:paraId="43467A61" w14:textId="77777777" w:rsidR="00724041" w:rsidRDefault="00000000">
      <w:pPr>
        <w:numPr>
          <w:ilvl w:val="0"/>
          <w:numId w:val="2"/>
        </w:numPr>
        <w:tabs>
          <w:tab w:val="left" w:pos="6013"/>
        </w:tabs>
        <w:spacing w:line="360" w:lineRule="auto"/>
        <w:rPr>
          <w:rFonts w:ascii="黑体" w:eastAsia="黑体" w:hAnsi="黑体" w:cs="黑体"/>
          <w:sz w:val="28"/>
          <w:szCs w:val="36"/>
        </w:rPr>
      </w:pPr>
      <w:r>
        <w:rPr>
          <w:rFonts w:ascii="黑体" w:eastAsia="黑体" w:hAnsi="黑体" w:cs="黑体" w:hint="eastAsia"/>
          <w:sz w:val="28"/>
          <w:szCs w:val="36"/>
        </w:rPr>
        <w:t>奖项设置</w:t>
      </w:r>
    </w:p>
    <w:p w14:paraId="01D1AAF7" w14:textId="562982CB" w:rsidR="00724041" w:rsidRDefault="00000000">
      <w:pPr>
        <w:tabs>
          <w:tab w:val="left" w:pos="6013"/>
        </w:tabs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大赛共设团队一等奖、二等奖、三等奖各1，并颁发证书。同时依据大赛表现，组建陕西科技大学镐京学院校队，参加陕西高校第六届大学生心理健康科普知识竞赛。请各二级学院于4月13日前将组队报名表发至邮箱1595172995@qq.com，联系人：马嘉远。</w:t>
      </w:r>
    </w:p>
    <w:p w14:paraId="118B7ACB" w14:textId="2EF27771" w:rsidR="007F5A39" w:rsidRDefault="007F5A39">
      <w:pPr>
        <w:tabs>
          <w:tab w:val="left" w:pos="6013"/>
        </w:tabs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</w:rPr>
      </w:pPr>
    </w:p>
    <w:p w14:paraId="26DCFEA6" w14:textId="78DDFDC9" w:rsidR="007F5A39" w:rsidRDefault="007F5A39" w:rsidP="007F5A39">
      <w:pPr>
        <w:tabs>
          <w:tab w:val="left" w:pos="6013"/>
        </w:tabs>
        <w:spacing w:line="360" w:lineRule="auto"/>
        <w:ind w:firstLineChars="200" w:firstLine="480"/>
        <w:jc w:val="righ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陕西科技大学镐京学院</w:t>
      </w:r>
    </w:p>
    <w:p w14:paraId="775DFFAD" w14:textId="23C427A0" w:rsidR="007F5A39" w:rsidRDefault="007F5A39" w:rsidP="007F5A39">
      <w:pPr>
        <w:tabs>
          <w:tab w:val="left" w:pos="6013"/>
        </w:tabs>
        <w:spacing w:line="360" w:lineRule="auto"/>
        <w:ind w:firstLineChars="200" w:firstLine="480"/>
        <w:jc w:val="right"/>
        <w:rPr>
          <w:rFonts w:asciiTheme="minorEastAsia" w:eastAsiaTheme="minorEastAsia" w:hAnsiTheme="minorEastAsia" w:cstheme="minor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学生处、心理咨询中心</w:t>
      </w:r>
    </w:p>
    <w:p w14:paraId="62345639" w14:textId="7BD5187D" w:rsidR="007F5A39" w:rsidRDefault="007F5A39" w:rsidP="007F5A39">
      <w:pPr>
        <w:tabs>
          <w:tab w:val="left" w:pos="6013"/>
        </w:tabs>
        <w:spacing w:line="360" w:lineRule="auto"/>
        <w:ind w:firstLineChars="200" w:firstLine="480"/>
        <w:jc w:val="right"/>
        <w:rPr>
          <w:rFonts w:asciiTheme="minorEastAsia" w:eastAsiaTheme="minorEastAsia" w:hAnsiTheme="minorEastAsia" w:cstheme="minorEastAsia" w:hint="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2</w:t>
      </w:r>
      <w:r>
        <w:rPr>
          <w:rFonts w:asciiTheme="minorEastAsia" w:eastAsiaTheme="minorEastAsia" w:hAnsiTheme="minorEastAsia" w:cstheme="minorEastAsia"/>
          <w:sz w:val="24"/>
        </w:rPr>
        <w:t>023</w:t>
      </w:r>
      <w:r>
        <w:rPr>
          <w:rFonts w:asciiTheme="minorEastAsia" w:eastAsiaTheme="minorEastAsia" w:hAnsiTheme="minorEastAsia" w:cstheme="minorEastAsia" w:hint="eastAsia"/>
          <w:sz w:val="24"/>
        </w:rPr>
        <w:t>年4月3日</w:t>
      </w:r>
    </w:p>
    <w:sectPr w:rsidR="007F5A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B6DA8" w14:textId="77777777" w:rsidR="00560205" w:rsidRDefault="00560205" w:rsidP="007F5A39">
      <w:r>
        <w:separator/>
      </w:r>
    </w:p>
  </w:endnote>
  <w:endnote w:type="continuationSeparator" w:id="0">
    <w:p w14:paraId="212A104C" w14:textId="77777777" w:rsidR="00560205" w:rsidRDefault="00560205" w:rsidP="007F5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57B84" w14:textId="77777777" w:rsidR="00560205" w:rsidRDefault="00560205" w:rsidP="007F5A39">
      <w:r>
        <w:separator/>
      </w:r>
    </w:p>
  </w:footnote>
  <w:footnote w:type="continuationSeparator" w:id="0">
    <w:p w14:paraId="11860715" w14:textId="77777777" w:rsidR="00560205" w:rsidRDefault="00560205" w:rsidP="007F5A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C98B1C"/>
    <w:multiLevelType w:val="singleLevel"/>
    <w:tmpl w:val="83C98B1C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E67C948"/>
    <w:multiLevelType w:val="singleLevel"/>
    <w:tmpl w:val="2E67C948"/>
    <w:lvl w:ilvl="0">
      <w:start w:val="2"/>
      <w:numFmt w:val="decimal"/>
      <w:suff w:val="nothing"/>
      <w:lvlText w:val="（%1）"/>
      <w:lvlJc w:val="left"/>
    </w:lvl>
  </w:abstractNum>
  <w:num w:numId="1" w16cid:durableId="1164664889">
    <w:abstractNumId w:val="1"/>
  </w:num>
  <w:num w:numId="2" w16cid:durableId="1631278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E5MTA0ZjZmNTAyMzY3ZWY5MmFhMTE2NmNlMzUxZTAifQ=="/>
  </w:docVars>
  <w:rsids>
    <w:rsidRoot w:val="00172A27"/>
    <w:rsid w:val="00116EE3"/>
    <w:rsid w:val="00124491"/>
    <w:rsid w:val="00172A27"/>
    <w:rsid w:val="002F2684"/>
    <w:rsid w:val="00335445"/>
    <w:rsid w:val="00374301"/>
    <w:rsid w:val="004C59D6"/>
    <w:rsid w:val="00536FC5"/>
    <w:rsid w:val="00560205"/>
    <w:rsid w:val="006D001A"/>
    <w:rsid w:val="00724041"/>
    <w:rsid w:val="007F5A39"/>
    <w:rsid w:val="008125B9"/>
    <w:rsid w:val="00A331B4"/>
    <w:rsid w:val="00B46EBE"/>
    <w:rsid w:val="00D37087"/>
    <w:rsid w:val="00D37E91"/>
    <w:rsid w:val="00D57440"/>
    <w:rsid w:val="00EF4957"/>
    <w:rsid w:val="00F26CC2"/>
    <w:rsid w:val="014F7F85"/>
    <w:rsid w:val="01AE582A"/>
    <w:rsid w:val="02D371C3"/>
    <w:rsid w:val="03512B9C"/>
    <w:rsid w:val="03E8305D"/>
    <w:rsid w:val="04165E38"/>
    <w:rsid w:val="081B37FF"/>
    <w:rsid w:val="090150E3"/>
    <w:rsid w:val="0BB319F7"/>
    <w:rsid w:val="0BCF01A6"/>
    <w:rsid w:val="0C5B757D"/>
    <w:rsid w:val="0D2C2CB9"/>
    <w:rsid w:val="0D5B2AFA"/>
    <w:rsid w:val="0E5B0F5B"/>
    <w:rsid w:val="0F8243C6"/>
    <w:rsid w:val="107B3712"/>
    <w:rsid w:val="115411B5"/>
    <w:rsid w:val="12094ECB"/>
    <w:rsid w:val="1277788C"/>
    <w:rsid w:val="14325641"/>
    <w:rsid w:val="165D5825"/>
    <w:rsid w:val="173B5D7C"/>
    <w:rsid w:val="17ED454A"/>
    <w:rsid w:val="17F07B3A"/>
    <w:rsid w:val="19584DBB"/>
    <w:rsid w:val="1B0E4247"/>
    <w:rsid w:val="1B7B3373"/>
    <w:rsid w:val="1B9560C8"/>
    <w:rsid w:val="1BE53D84"/>
    <w:rsid w:val="1FF411D0"/>
    <w:rsid w:val="20872E78"/>
    <w:rsid w:val="227B0911"/>
    <w:rsid w:val="228A060E"/>
    <w:rsid w:val="239D67EC"/>
    <w:rsid w:val="23D714C2"/>
    <w:rsid w:val="24392B0D"/>
    <w:rsid w:val="24DA3D3A"/>
    <w:rsid w:val="27132723"/>
    <w:rsid w:val="28A30957"/>
    <w:rsid w:val="28A97EA9"/>
    <w:rsid w:val="292054BC"/>
    <w:rsid w:val="29592F02"/>
    <w:rsid w:val="29F54C57"/>
    <w:rsid w:val="2A501F2E"/>
    <w:rsid w:val="2CBA3A89"/>
    <w:rsid w:val="2E2F101E"/>
    <w:rsid w:val="2FF71B84"/>
    <w:rsid w:val="317211A1"/>
    <w:rsid w:val="326C5EFF"/>
    <w:rsid w:val="33342DD1"/>
    <w:rsid w:val="33BD3440"/>
    <w:rsid w:val="35D64323"/>
    <w:rsid w:val="37064648"/>
    <w:rsid w:val="37A3046C"/>
    <w:rsid w:val="38273CC4"/>
    <w:rsid w:val="38507401"/>
    <w:rsid w:val="38B66D9E"/>
    <w:rsid w:val="38E174C9"/>
    <w:rsid w:val="3A7248BE"/>
    <w:rsid w:val="3AF26BE7"/>
    <w:rsid w:val="3C5A3964"/>
    <w:rsid w:val="3CBB79FE"/>
    <w:rsid w:val="3CBF3FD7"/>
    <w:rsid w:val="3E814C10"/>
    <w:rsid w:val="3EA4273A"/>
    <w:rsid w:val="3F2037A8"/>
    <w:rsid w:val="3FEE32A3"/>
    <w:rsid w:val="3FFC401C"/>
    <w:rsid w:val="400760C2"/>
    <w:rsid w:val="4045115B"/>
    <w:rsid w:val="418307B3"/>
    <w:rsid w:val="419544B9"/>
    <w:rsid w:val="41CE6B33"/>
    <w:rsid w:val="41D73419"/>
    <w:rsid w:val="45A412B5"/>
    <w:rsid w:val="475F2E7E"/>
    <w:rsid w:val="48FB3DB3"/>
    <w:rsid w:val="4AB12D39"/>
    <w:rsid w:val="4B1F03FF"/>
    <w:rsid w:val="4D025D06"/>
    <w:rsid w:val="4D5A7A03"/>
    <w:rsid w:val="4ED173CE"/>
    <w:rsid w:val="4F6E2D92"/>
    <w:rsid w:val="532A4D70"/>
    <w:rsid w:val="533F32C2"/>
    <w:rsid w:val="5462211F"/>
    <w:rsid w:val="563463D1"/>
    <w:rsid w:val="56483608"/>
    <w:rsid w:val="57EF3504"/>
    <w:rsid w:val="5862394D"/>
    <w:rsid w:val="59A5547D"/>
    <w:rsid w:val="5B850B69"/>
    <w:rsid w:val="5C7A0C5C"/>
    <w:rsid w:val="5CC40B90"/>
    <w:rsid w:val="5CC6298B"/>
    <w:rsid w:val="5D104909"/>
    <w:rsid w:val="5D5421D1"/>
    <w:rsid w:val="5DFB6453"/>
    <w:rsid w:val="5E7B1EBD"/>
    <w:rsid w:val="5EC40C4A"/>
    <w:rsid w:val="5F1119B5"/>
    <w:rsid w:val="60982A22"/>
    <w:rsid w:val="62E37AB4"/>
    <w:rsid w:val="638A49EC"/>
    <w:rsid w:val="64832210"/>
    <w:rsid w:val="651C21C6"/>
    <w:rsid w:val="65385EEE"/>
    <w:rsid w:val="66D71929"/>
    <w:rsid w:val="67697BB0"/>
    <w:rsid w:val="678619A9"/>
    <w:rsid w:val="67CA1B0C"/>
    <w:rsid w:val="67D43906"/>
    <w:rsid w:val="68284C90"/>
    <w:rsid w:val="69177EDD"/>
    <w:rsid w:val="69465AB0"/>
    <w:rsid w:val="698B6E3A"/>
    <w:rsid w:val="6B274952"/>
    <w:rsid w:val="6B572A56"/>
    <w:rsid w:val="6C5839F1"/>
    <w:rsid w:val="6DDF1AEB"/>
    <w:rsid w:val="6F9705CD"/>
    <w:rsid w:val="701054A2"/>
    <w:rsid w:val="702944C2"/>
    <w:rsid w:val="705E2353"/>
    <w:rsid w:val="713D4226"/>
    <w:rsid w:val="716A15B7"/>
    <w:rsid w:val="74E83E73"/>
    <w:rsid w:val="76042A69"/>
    <w:rsid w:val="762D2C6F"/>
    <w:rsid w:val="7633736D"/>
    <w:rsid w:val="76D00A05"/>
    <w:rsid w:val="77084BD3"/>
    <w:rsid w:val="77901894"/>
    <w:rsid w:val="7818203B"/>
    <w:rsid w:val="785D68EC"/>
    <w:rsid w:val="787D0FFC"/>
    <w:rsid w:val="792425B9"/>
    <w:rsid w:val="7B03689B"/>
    <w:rsid w:val="7D18183F"/>
    <w:rsid w:val="7E005FFD"/>
    <w:rsid w:val="7E6B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612D58"/>
  <w15:docId w15:val="{68939CA3-E97F-4F84-8EFD-375FAFBBA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200" w:before="200" w:afterLines="100" w:after="100" w:line="400" w:lineRule="exact"/>
      <w:jc w:val="center"/>
      <w:outlineLvl w:val="0"/>
    </w:pPr>
    <w:rPr>
      <w:rFonts w:ascii="Calibri" w:eastAsia="黑体" w:hAnsi="Calibri"/>
      <w:kern w:val="44"/>
      <w:sz w:val="32"/>
    </w:rPr>
  </w:style>
  <w:style w:type="paragraph" w:styleId="2">
    <w:name w:val="heading 2"/>
    <w:basedOn w:val="a"/>
    <w:next w:val="a"/>
    <w:semiHidden/>
    <w:unhideWhenUsed/>
    <w:qFormat/>
    <w:pPr>
      <w:spacing w:after="50" w:line="400" w:lineRule="exact"/>
      <w:jc w:val="left"/>
      <w:outlineLvl w:val="1"/>
    </w:pPr>
    <w:rPr>
      <w:rFonts w:ascii="宋体" w:eastAsia="黑体" w:hAnsi="宋体" w:hint="eastAsia"/>
      <w:kern w:val="0"/>
      <w:szCs w:val="36"/>
    </w:rPr>
  </w:style>
  <w:style w:type="paragraph" w:styleId="3">
    <w:name w:val="heading 3"/>
    <w:basedOn w:val="a"/>
    <w:next w:val="a"/>
    <w:link w:val="30"/>
    <w:semiHidden/>
    <w:unhideWhenUsed/>
    <w:qFormat/>
    <w:pPr>
      <w:spacing w:beforeLines="50" w:before="50" w:afterLines="50" w:after="50" w:line="400" w:lineRule="exact"/>
      <w:jc w:val="left"/>
      <w:outlineLvl w:val="2"/>
    </w:pPr>
    <w:rPr>
      <w:rFonts w:ascii="宋体" w:eastAsia="黑体" w:hAnsi="宋体" w:hint="eastAsia"/>
      <w:kern w:val="0"/>
      <w:sz w:val="24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customStyle="1" w:styleId="30">
    <w:name w:val="标题 3 字符"/>
    <w:link w:val="3"/>
    <w:qFormat/>
    <w:rPr>
      <w:rFonts w:ascii="宋体" w:eastAsia="黑体" w:hAnsi="宋体" w:cs="宋体" w:hint="eastAsia"/>
      <w:kern w:val="0"/>
      <w:sz w:val="24"/>
      <w:szCs w:val="27"/>
      <w:lang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8CAF94AC-E079-4A18-9B53-1F7D7D831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228</Words>
  <Characters>1303</Characters>
  <Application>Microsoft Office Word</Application>
  <DocSecurity>0</DocSecurity>
  <Lines>10</Lines>
  <Paragraphs>3</Paragraphs>
  <ScaleCrop>false</ScaleCrop>
  <Company>Kingsoft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深海</dc:creator>
  <cp:lastModifiedBy>Feng Jiexin</cp:lastModifiedBy>
  <cp:revision>3</cp:revision>
  <cp:lastPrinted>2023-04-03T06:45:00Z</cp:lastPrinted>
  <dcterms:created xsi:type="dcterms:W3CDTF">2019-06-04T08:36:00Z</dcterms:created>
  <dcterms:modified xsi:type="dcterms:W3CDTF">2023-04-04T07:16:00Z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0348B593A88149DA8C718D1048ACCA6D</vt:lpwstr>
  </property>
</Properties>
</file>